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3728" w14:textId="543ECEE9" w:rsidR="0085645E" w:rsidRPr="0085645E" w:rsidRDefault="0085645E" w:rsidP="0085645E">
      <w:pPr>
        <w:jc w:val="center"/>
      </w:pPr>
      <w:r w:rsidRPr="0085645E">
        <w:rPr>
          <w:rFonts w:ascii="Amasis MT Pro Black" w:hAnsi="Amasis MT Pro Black"/>
          <w:b/>
          <w:bCs/>
          <w:sz w:val="36"/>
          <w:szCs w:val="36"/>
        </w:rPr>
        <w:t>GRACIYANA BARTON</w:t>
      </w:r>
      <w:r w:rsidRPr="0085645E">
        <w:br/>
      </w:r>
      <w:r w:rsidRPr="0085645E">
        <w:rPr>
          <w:rFonts w:ascii="Segoe UI Emoji" w:hAnsi="Segoe UI Emoji" w:cs="Segoe UI Emoji"/>
        </w:rPr>
        <w:t>📍</w:t>
      </w:r>
      <w:r w:rsidRPr="0085645E">
        <w:t xml:space="preserve"> </w:t>
      </w:r>
      <w:r>
        <w:t>Ahemdabad, India</w:t>
      </w:r>
      <w:r w:rsidRPr="0085645E">
        <w:t xml:space="preserve"> | </w:t>
      </w:r>
      <w:r w:rsidRPr="0085645E">
        <w:rPr>
          <w:rFonts w:ascii="Segoe UI Emoji" w:hAnsi="Segoe UI Emoji" w:cs="Segoe UI Emoji"/>
        </w:rPr>
        <w:t>📧</w:t>
      </w:r>
      <w:r w:rsidRPr="0085645E">
        <w:t xml:space="preserve"> </w:t>
      </w:r>
      <w:hyperlink r:id="rId5" w:history="1">
        <w:r w:rsidRPr="0085645E">
          <w:rPr>
            <w:rStyle w:val="Hyperlink"/>
          </w:rPr>
          <w:t>graciyanabarton.002@gmail.com</w:t>
        </w:r>
      </w:hyperlink>
      <w:r>
        <w:t xml:space="preserve"> </w:t>
      </w:r>
      <w:r w:rsidRPr="0085645E">
        <w:t xml:space="preserve">| </w:t>
      </w:r>
      <w:r w:rsidRPr="0085645E">
        <w:rPr>
          <w:rFonts w:ascii="Segoe UI Emoji" w:hAnsi="Segoe UI Emoji" w:cs="Segoe UI Emoji"/>
        </w:rPr>
        <w:t>📞</w:t>
      </w:r>
      <w:r w:rsidRPr="0085645E">
        <w:t xml:space="preserve"> +91 62634 59401</w:t>
      </w:r>
    </w:p>
    <w:p w14:paraId="7924C86D" w14:textId="77777777" w:rsidR="0085645E" w:rsidRPr="0085645E" w:rsidRDefault="00B37B20" w:rsidP="0085645E">
      <w:r>
        <w:rPr>
          <w:noProof/>
        </w:rPr>
      </w:r>
      <w:r w:rsidR="00B37B20">
        <w:rPr>
          <w:noProof/>
        </w:rPr>
        <w:pict w14:anchorId="2478D3C2">
          <v:rect id="_x0000_i1025" style="width:0;height:1.5pt" o:hralign="center" o:hrstd="t" o:hr="t" fillcolor="#a0a0a0" stroked="f"/>
        </w:pict>
      </w:r>
    </w:p>
    <w:p w14:paraId="132A0811" w14:textId="77777777" w:rsidR="0085645E" w:rsidRPr="0085645E" w:rsidRDefault="0085645E" w:rsidP="0085645E">
      <w:pPr>
        <w:rPr>
          <w:b/>
          <w:bCs/>
        </w:rPr>
      </w:pPr>
      <w:r w:rsidRPr="0085645E">
        <w:rPr>
          <w:rFonts w:ascii="Segoe UI Emoji" w:hAnsi="Segoe UI Emoji" w:cs="Segoe UI Emoji"/>
          <w:b/>
          <w:bCs/>
        </w:rPr>
        <w:t>🎯</w:t>
      </w:r>
      <w:r w:rsidRPr="0085645E">
        <w:rPr>
          <w:b/>
          <w:bCs/>
        </w:rPr>
        <w:t xml:space="preserve"> Professional Summary</w:t>
      </w:r>
    </w:p>
    <w:p w14:paraId="4E84416D" w14:textId="77777777" w:rsidR="0085645E" w:rsidRPr="0085645E" w:rsidRDefault="0085645E" w:rsidP="0085645E">
      <w:r w:rsidRPr="0085645E">
        <w:t>Detail-oriented and client-focused Technical Support Engineer with 2+ years of experience in delivering Tier 1 application support for leading EHR/EMR solutions at eClinicalWorks. Demonstrated ability to resolve 95%+ of software issues within SLA, with a strong command of healthcare workflows, insurance eligibility, clinical documentation, and medical coding. Skilled in root cause analysis, EBO reporting, and cross-functional collaboration to enhance system performance and customer satisfaction in a fast-paced SaaS environment.</w:t>
      </w:r>
    </w:p>
    <w:p w14:paraId="42CED6DA" w14:textId="77777777" w:rsidR="0085645E" w:rsidRPr="0085645E" w:rsidRDefault="00B37B20" w:rsidP="0085645E">
      <w:r>
        <w:rPr>
          <w:noProof/>
        </w:rPr>
      </w:r>
      <w:r w:rsidR="00B37B20">
        <w:rPr>
          <w:noProof/>
        </w:rPr>
        <w:pict w14:anchorId="4A6084C7">
          <v:rect id="_x0000_i1026" style="width:0;height:1.5pt" o:hralign="center" o:hrstd="t" o:hr="t" fillcolor="#a0a0a0" stroked="f"/>
        </w:pict>
      </w:r>
    </w:p>
    <w:p w14:paraId="14154463" w14:textId="77777777" w:rsidR="0085645E" w:rsidRPr="0085645E" w:rsidRDefault="0085645E" w:rsidP="0085645E">
      <w:pPr>
        <w:rPr>
          <w:b/>
          <w:bCs/>
        </w:rPr>
      </w:pPr>
      <w:r w:rsidRPr="0085645E">
        <w:rPr>
          <w:rFonts w:ascii="Segoe UI Emoji" w:hAnsi="Segoe UI Emoji" w:cs="Segoe UI Emoji"/>
          <w:b/>
          <w:bCs/>
        </w:rPr>
        <w:t>🏢</w:t>
      </w:r>
      <w:r w:rsidRPr="0085645E">
        <w:rPr>
          <w:b/>
          <w:bCs/>
        </w:rPr>
        <w:t xml:space="preserve"> Professional Experience</w:t>
      </w:r>
    </w:p>
    <w:p w14:paraId="0EED3F9E" w14:textId="77777777" w:rsidR="0085645E" w:rsidRPr="0085645E" w:rsidRDefault="0085645E" w:rsidP="0085645E">
      <w:r w:rsidRPr="0085645E">
        <w:rPr>
          <w:b/>
          <w:bCs/>
        </w:rPr>
        <w:t>Software Specialist – Technical Support Engineer (Tier 1)</w:t>
      </w:r>
      <w:r w:rsidRPr="0085645E">
        <w:br/>
      </w:r>
      <w:r w:rsidRPr="0085645E">
        <w:rPr>
          <w:i/>
          <w:iCs/>
        </w:rPr>
        <w:t>eClinicalWorks India Pvt. Ltd., Ahmedabad | Feb 2022 – Present</w:t>
      </w:r>
    </w:p>
    <w:p w14:paraId="3EBF366D" w14:textId="4DC31F17" w:rsidR="0085645E" w:rsidRPr="0085645E" w:rsidRDefault="0085645E" w:rsidP="00826E27">
      <w:pPr>
        <w:numPr>
          <w:ilvl w:val="0"/>
          <w:numId w:val="1"/>
        </w:numPr>
      </w:pPr>
      <w:r w:rsidRPr="0085645E">
        <w:t xml:space="preserve">Resolved an average of </w:t>
      </w:r>
      <w:r w:rsidRPr="0085645E">
        <w:rPr>
          <w:b/>
          <w:bCs/>
        </w:rPr>
        <w:t>80+ client tickets per week</w:t>
      </w:r>
      <w:r w:rsidRPr="0085645E">
        <w:t xml:space="preserve"> across modules like Insurance Eligibility, CPT, E&amp;M Coding, Assessment, and Progress Notes with </w:t>
      </w:r>
      <w:r w:rsidRPr="0085645E">
        <w:rPr>
          <w:b/>
          <w:bCs/>
        </w:rPr>
        <w:t>98% accuracy</w:t>
      </w:r>
      <w:r w:rsidRPr="0085645E">
        <w:t>.</w:t>
      </w:r>
    </w:p>
    <w:p w14:paraId="029454A8" w14:textId="5BB23828" w:rsidR="0085645E" w:rsidRPr="0085645E" w:rsidRDefault="0085645E" w:rsidP="00E70432">
      <w:pPr>
        <w:numPr>
          <w:ilvl w:val="0"/>
          <w:numId w:val="1"/>
        </w:numPr>
      </w:pPr>
      <w:r w:rsidRPr="0085645E">
        <w:t xml:space="preserve">Provided support and guidance on </w:t>
      </w:r>
      <w:r w:rsidRPr="0085645E">
        <w:rPr>
          <w:b/>
          <w:bCs/>
        </w:rPr>
        <w:t>EBO (Enterprise Business Optimizer) Reports</w:t>
      </w:r>
      <w:r w:rsidRPr="0085645E">
        <w:t>, improving client self-service capabilities and reducing dependency on manual reports.</w:t>
      </w:r>
    </w:p>
    <w:p w14:paraId="4BF89CC3" w14:textId="0DFB338C" w:rsidR="0085645E" w:rsidRPr="0085645E" w:rsidRDefault="0085645E" w:rsidP="00B91A91">
      <w:pPr>
        <w:numPr>
          <w:ilvl w:val="0"/>
          <w:numId w:val="1"/>
        </w:numPr>
      </w:pPr>
      <w:r w:rsidRPr="0085645E">
        <w:t xml:space="preserve">Enabled </w:t>
      </w:r>
      <w:r w:rsidRPr="0085645E">
        <w:rPr>
          <w:b/>
          <w:bCs/>
        </w:rPr>
        <w:t>HIPAA-compliant support practices</w:t>
      </w:r>
      <w:r w:rsidRPr="0085645E">
        <w:t xml:space="preserve"> by ensuring patient data integrity and securing PHI (Protected Health Information) during technical interactions.</w:t>
      </w:r>
    </w:p>
    <w:p w14:paraId="1BA2C473" w14:textId="77777777" w:rsidR="0085645E" w:rsidRPr="0085645E" w:rsidRDefault="0085645E" w:rsidP="0085645E">
      <w:pPr>
        <w:numPr>
          <w:ilvl w:val="0"/>
          <w:numId w:val="1"/>
        </w:numPr>
      </w:pPr>
      <w:r w:rsidRPr="0085645E">
        <w:t xml:space="preserve">Maintained </w:t>
      </w:r>
      <w:r w:rsidRPr="0085645E">
        <w:rPr>
          <w:b/>
          <w:bCs/>
        </w:rPr>
        <w:t>&gt;90% client satisfaction scores</w:t>
      </w:r>
      <w:r w:rsidRPr="0085645E">
        <w:t xml:space="preserve"> consistently for over 12 months through empathetic communication and first-call resolution practices.</w:t>
      </w:r>
    </w:p>
    <w:p w14:paraId="4E5740ED" w14:textId="77777777" w:rsidR="0085645E" w:rsidRPr="0085645E" w:rsidRDefault="00B37B20" w:rsidP="0085645E">
      <w:r>
        <w:rPr>
          <w:noProof/>
        </w:rPr>
      </w:r>
      <w:r w:rsidR="00B37B20">
        <w:rPr>
          <w:noProof/>
        </w:rPr>
        <w:pict w14:anchorId="73D2B52F">
          <v:rect id="_x0000_i1027" style="width:0;height:1.5pt" o:hralign="center" o:hrstd="t" o:hr="t" fillcolor="#a0a0a0" stroked="f"/>
        </w:pict>
      </w:r>
    </w:p>
    <w:p w14:paraId="04629313" w14:textId="77777777" w:rsidR="0085645E" w:rsidRPr="0085645E" w:rsidRDefault="0085645E" w:rsidP="0085645E">
      <w:pPr>
        <w:rPr>
          <w:b/>
          <w:bCs/>
        </w:rPr>
      </w:pPr>
      <w:r w:rsidRPr="0085645E">
        <w:rPr>
          <w:rFonts w:ascii="Segoe UI Emoji" w:hAnsi="Segoe UI Emoji" w:cs="Segoe UI Emoji"/>
          <w:b/>
          <w:bCs/>
        </w:rPr>
        <w:t>🧠</w:t>
      </w:r>
      <w:r w:rsidRPr="0085645E">
        <w:rPr>
          <w:b/>
          <w:bCs/>
        </w:rPr>
        <w:t xml:space="preserve"> Domain Knowledge &amp; Best Practices in Healthcare IT</w:t>
      </w:r>
    </w:p>
    <w:p w14:paraId="54B1049C" w14:textId="77777777" w:rsidR="0085645E" w:rsidRPr="0085645E" w:rsidRDefault="0085645E" w:rsidP="0085645E">
      <w:pPr>
        <w:numPr>
          <w:ilvl w:val="0"/>
          <w:numId w:val="2"/>
        </w:numPr>
      </w:pPr>
      <w:r w:rsidRPr="0085645E">
        <w:t xml:space="preserve">Deep understanding of </w:t>
      </w:r>
      <w:r w:rsidRPr="0085645E">
        <w:rPr>
          <w:b/>
          <w:bCs/>
        </w:rPr>
        <w:t>U.S. healthcare operations</w:t>
      </w:r>
      <w:r w:rsidRPr="0085645E">
        <w:t>, including outpatient documentation, coding compliance (ICD-10, CPT), and clinical workflows.</w:t>
      </w:r>
    </w:p>
    <w:p w14:paraId="1FD886C3" w14:textId="385BFBD9" w:rsidR="0085645E" w:rsidRPr="0085645E" w:rsidRDefault="0085645E" w:rsidP="004F4E7D">
      <w:pPr>
        <w:numPr>
          <w:ilvl w:val="0"/>
          <w:numId w:val="2"/>
        </w:numPr>
      </w:pPr>
      <w:r w:rsidRPr="0085645E">
        <w:t xml:space="preserve">Knowledge of </w:t>
      </w:r>
      <w:r w:rsidRPr="0085645E">
        <w:rPr>
          <w:b/>
          <w:bCs/>
        </w:rPr>
        <w:t>Meaningful Use Stage 2 requirements</w:t>
      </w:r>
      <w:r w:rsidRPr="0085645E">
        <w:t xml:space="preserve"> and their application within EMR systems like eClinicalWorks.</w:t>
      </w:r>
    </w:p>
    <w:p w14:paraId="50B69E49" w14:textId="77777777" w:rsidR="0085645E" w:rsidRPr="0085645E" w:rsidRDefault="00B37B20" w:rsidP="0085645E">
      <w:r>
        <w:rPr>
          <w:noProof/>
        </w:rPr>
      </w:r>
      <w:r w:rsidR="00B37B20">
        <w:rPr>
          <w:noProof/>
        </w:rPr>
        <w:pict w14:anchorId="757DC5AE">
          <v:rect id="_x0000_i1028" style="width:0;height:1.5pt" o:hralign="center" o:hrstd="t" o:hr="t" fillcolor="#a0a0a0" stroked="f"/>
        </w:pict>
      </w:r>
    </w:p>
    <w:p w14:paraId="08E3403F" w14:textId="77777777" w:rsidR="0085645E" w:rsidRPr="0085645E" w:rsidRDefault="0085645E" w:rsidP="0085645E">
      <w:pPr>
        <w:rPr>
          <w:b/>
          <w:bCs/>
        </w:rPr>
      </w:pPr>
      <w:r w:rsidRPr="0085645E">
        <w:rPr>
          <w:rFonts w:ascii="Segoe UI Emoji" w:hAnsi="Segoe UI Emoji" w:cs="Segoe UI Emoji"/>
          <w:b/>
          <w:bCs/>
        </w:rPr>
        <w:t>🎓</w:t>
      </w:r>
      <w:r w:rsidRPr="0085645E">
        <w:rPr>
          <w:b/>
          <w:bCs/>
        </w:rPr>
        <w:t xml:space="preserve"> Education</w:t>
      </w:r>
    </w:p>
    <w:p w14:paraId="11246FAE" w14:textId="77777777" w:rsidR="0085645E" w:rsidRPr="0085645E" w:rsidRDefault="0085645E" w:rsidP="0085645E">
      <w:r w:rsidRPr="0085645E">
        <w:rPr>
          <w:b/>
          <w:bCs/>
        </w:rPr>
        <w:t>Bachelor of Commerce (Computer Applications)</w:t>
      </w:r>
      <w:r w:rsidRPr="0085645E">
        <w:br/>
        <w:t>St. Aloysius College, Jabalpur – 2021</w:t>
      </w:r>
    </w:p>
    <w:p w14:paraId="3DDD21EE" w14:textId="77777777" w:rsidR="0085645E" w:rsidRPr="0085645E" w:rsidRDefault="0085645E" w:rsidP="0085645E">
      <w:r w:rsidRPr="0085645E">
        <w:rPr>
          <w:b/>
          <w:bCs/>
        </w:rPr>
        <w:t>Senior Secondary – Commerce (Economics Major)</w:t>
      </w:r>
      <w:r w:rsidRPr="0085645E">
        <w:br/>
        <w:t>Good Shepherd Convent School, Shahdol (CBSE) – 2018</w:t>
      </w:r>
    </w:p>
    <w:p w14:paraId="676B7862" w14:textId="77777777" w:rsidR="0085645E" w:rsidRPr="0085645E" w:rsidRDefault="0085645E" w:rsidP="0085645E">
      <w:r w:rsidRPr="0085645E">
        <w:rPr>
          <w:b/>
          <w:bCs/>
        </w:rPr>
        <w:t>Secondary School Certification</w:t>
      </w:r>
      <w:r w:rsidRPr="0085645E">
        <w:br/>
        <w:t>Good Shepherd Convent School, Shahdol (CBSE) – 2016</w:t>
      </w:r>
    </w:p>
    <w:p w14:paraId="20F62809" w14:textId="77777777" w:rsidR="0085645E" w:rsidRPr="0085645E" w:rsidRDefault="00B37B20" w:rsidP="0085645E">
      <w:r>
        <w:rPr>
          <w:noProof/>
        </w:rPr>
      </w:r>
      <w:r w:rsidR="00B37B20">
        <w:rPr>
          <w:noProof/>
        </w:rPr>
        <w:pict w14:anchorId="75159CEB">
          <v:rect id="_x0000_i1029" style="width:0;height:1.5pt" o:hralign="center" o:hrstd="t" o:hr="t" fillcolor="#a0a0a0" stroked="f"/>
        </w:pict>
      </w:r>
    </w:p>
    <w:p w14:paraId="1E6AB258" w14:textId="77777777" w:rsidR="0085645E" w:rsidRPr="0085645E" w:rsidRDefault="0085645E" w:rsidP="0085645E">
      <w:pPr>
        <w:rPr>
          <w:b/>
          <w:bCs/>
        </w:rPr>
      </w:pPr>
      <w:r w:rsidRPr="0085645E">
        <w:rPr>
          <w:rFonts w:ascii="Segoe UI Emoji" w:hAnsi="Segoe UI Emoji" w:cs="Segoe UI Emoji"/>
          <w:b/>
          <w:bCs/>
        </w:rPr>
        <w:t>🧰</w:t>
      </w:r>
      <w:r w:rsidRPr="0085645E">
        <w:rPr>
          <w:b/>
          <w:bCs/>
        </w:rPr>
        <w:t xml:space="preserve"> Technical Skills</w:t>
      </w:r>
    </w:p>
    <w:p w14:paraId="7E48A1F9" w14:textId="77777777" w:rsidR="0085645E" w:rsidRPr="0085645E" w:rsidRDefault="0085645E" w:rsidP="0085645E">
      <w:pPr>
        <w:numPr>
          <w:ilvl w:val="0"/>
          <w:numId w:val="3"/>
        </w:numPr>
      </w:pPr>
      <w:r w:rsidRPr="0085645E">
        <w:t>Electronic Medical Records (EMR/EHR) – eClinicalWorks</w:t>
      </w:r>
    </w:p>
    <w:p w14:paraId="437ABCA7" w14:textId="77777777" w:rsidR="0085645E" w:rsidRPr="0085645E" w:rsidRDefault="0085645E" w:rsidP="0085645E">
      <w:pPr>
        <w:numPr>
          <w:ilvl w:val="0"/>
          <w:numId w:val="3"/>
        </w:numPr>
      </w:pPr>
      <w:r w:rsidRPr="0085645E">
        <w:t>Insurance Eligibility &amp; Medical Coding (ICD-10, CPT, E&amp;M)</w:t>
      </w:r>
    </w:p>
    <w:p w14:paraId="56A41B6C" w14:textId="77777777" w:rsidR="0085645E" w:rsidRPr="0085645E" w:rsidRDefault="0085645E" w:rsidP="0085645E">
      <w:pPr>
        <w:numPr>
          <w:ilvl w:val="0"/>
          <w:numId w:val="3"/>
        </w:numPr>
      </w:pPr>
      <w:r w:rsidRPr="0085645E">
        <w:t>Medical Billing &amp; Claims Workflow</w:t>
      </w:r>
    </w:p>
    <w:p w14:paraId="70BCE662" w14:textId="77777777" w:rsidR="0085645E" w:rsidRPr="0085645E" w:rsidRDefault="0085645E" w:rsidP="0085645E">
      <w:pPr>
        <w:numPr>
          <w:ilvl w:val="0"/>
          <w:numId w:val="3"/>
        </w:numPr>
      </w:pPr>
      <w:r w:rsidRPr="0085645E">
        <w:t>EBO Reporting &amp; Data Extraction</w:t>
      </w:r>
    </w:p>
    <w:p w14:paraId="19DF29E0" w14:textId="77777777" w:rsidR="0085645E" w:rsidRPr="0085645E" w:rsidRDefault="0085645E" w:rsidP="0085645E">
      <w:pPr>
        <w:numPr>
          <w:ilvl w:val="0"/>
          <w:numId w:val="3"/>
        </w:numPr>
      </w:pPr>
      <w:r w:rsidRPr="0085645E">
        <w:t>Risk Management &amp; Regulatory Compliance</w:t>
      </w:r>
    </w:p>
    <w:p w14:paraId="21563BFC" w14:textId="77777777" w:rsidR="0085645E" w:rsidRPr="0085645E" w:rsidRDefault="0085645E" w:rsidP="0085645E">
      <w:pPr>
        <w:numPr>
          <w:ilvl w:val="0"/>
          <w:numId w:val="3"/>
        </w:numPr>
      </w:pPr>
      <w:r w:rsidRPr="0085645E">
        <w:t>Patient Records Management</w:t>
      </w:r>
    </w:p>
    <w:p w14:paraId="04480293" w14:textId="77777777" w:rsidR="0085645E" w:rsidRPr="0085645E" w:rsidRDefault="00B37B20" w:rsidP="0085645E">
      <w:r>
        <w:rPr>
          <w:noProof/>
        </w:rPr>
      </w:r>
      <w:r w:rsidR="00B37B20">
        <w:rPr>
          <w:noProof/>
        </w:rPr>
        <w:pict w14:anchorId="5931D530">
          <v:rect id="_x0000_i1030" style="width:0;height:1.5pt" o:hralign="center" o:hrstd="t" o:hr="t" fillcolor="#a0a0a0" stroked="f"/>
        </w:pict>
      </w:r>
    </w:p>
    <w:p w14:paraId="59977494" w14:textId="77777777" w:rsidR="0085645E" w:rsidRPr="0085645E" w:rsidRDefault="0085645E" w:rsidP="0085645E">
      <w:pPr>
        <w:rPr>
          <w:b/>
          <w:bCs/>
        </w:rPr>
      </w:pPr>
      <w:r w:rsidRPr="0085645E">
        <w:rPr>
          <w:rFonts w:ascii="Segoe UI Emoji" w:hAnsi="Segoe UI Emoji" w:cs="Segoe UI Emoji"/>
          <w:b/>
          <w:bCs/>
        </w:rPr>
        <w:t>💬</w:t>
      </w:r>
      <w:r w:rsidRPr="0085645E">
        <w:rPr>
          <w:b/>
          <w:bCs/>
        </w:rPr>
        <w:t xml:space="preserve"> Languages</w:t>
      </w:r>
    </w:p>
    <w:p w14:paraId="22602DEE" w14:textId="77777777" w:rsidR="0085645E" w:rsidRPr="0085645E" w:rsidRDefault="0085645E" w:rsidP="0085645E">
      <w:pPr>
        <w:numPr>
          <w:ilvl w:val="0"/>
          <w:numId w:val="4"/>
        </w:numPr>
      </w:pPr>
      <w:r w:rsidRPr="0085645E">
        <w:t>English (Fluent)</w:t>
      </w:r>
    </w:p>
    <w:p w14:paraId="5ECEC6F8" w14:textId="77777777" w:rsidR="0085645E" w:rsidRPr="0085645E" w:rsidRDefault="0085645E" w:rsidP="0085645E">
      <w:pPr>
        <w:numPr>
          <w:ilvl w:val="0"/>
          <w:numId w:val="4"/>
        </w:numPr>
      </w:pPr>
      <w:r w:rsidRPr="0085645E">
        <w:t>Hindi (Fluent)</w:t>
      </w:r>
    </w:p>
    <w:p w14:paraId="3DB40B2F" w14:textId="77777777" w:rsidR="0085645E" w:rsidRPr="0085645E" w:rsidRDefault="00B37B20" w:rsidP="0085645E">
      <w:r>
        <w:rPr>
          <w:noProof/>
        </w:rPr>
      </w:r>
      <w:r w:rsidR="00B37B20">
        <w:rPr>
          <w:noProof/>
        </w:rPr>
        <w:pict w14:anchorId="67CC68FA">
          <v:rect id="_x0000_i1031" style="width:0;height:1.5pt" o:hralign="center" o:hrstd="t" o:hr="t" fillcolor="#a0a0a0" stroked="f"/>
        </w:pict>
      </w:r>
    </w:p>
    <w:p w14:paraId="3F1DE3EA" w14:textId="77777777" w:rsidR="0085645E" w:rsidRPr="0085645E" w:rsidRDefault="0085645E" w:rsidP="0085645E">
      <w:pPr>
        <w:rPr>
          <w:b/>
          <w:bCs/>
        </w:rPr>
      </w:pPr>
      <w:r w:rsidRPr="0085645E">
        <w:rPr>
          <w:rFonts w:ascii="Segoe UI Emoji" w:hAnsi="Segoe UI Emoji" w:cs="Segoe UI Emoji"/>
          <w:b/>
          <w:bCs/>
        </w:rPr>
        <w:t>🤝</w:t>
      </w:r>
      <w:r w:rsidRPr="0085645E">
        <w:rPr>
          <w:b/>
          <w:bCs/>
        </w:rPr>
        <w:t xml:space="preserve"> Personal Skills</w:t>
      </w:r>
    </w:p>
    <w:p w14:paraId="78BD59AD" w14:textId="77777777" w:rsidR="0085645E" w:rsidRPr="0085645E" w:rsidRDefault="0085645E" w:rsidP="0085645E">
      <w:pPr>
        <w:numPr>
          <w:ilvl w:val="0"/>
          <w:numId w:val="5"/>
        </w:numPr>
      </w:pPr>
      <w:r w:rsidRPr="0085645E">
        <w:t>Strong Communication (Written &amp; Verbal)</w:t>
      </w:r>
    </w:p>
    <w:p w14:paraId="1326419A" w14:textId="77777777" w:rsidR="0085645E" w:rsidRPr="0085645E" w:rsidRDefault="0085645E" w:rsidP="0085645E">
      <w:pPr>
        <w:numPr>
          <w:ilvl w:val="0"/>
          <w:numId w:val="5"/>
        </w:numPr>
      </w:pPr>
      <w:r w:rsidRPr="0085645E">
        <w:t>Analytical Thinking &amp; Troubleshooting</w:t>
      </w:r>
    </w:p>
    <w:p w14:paraId="3DAF7F3F" w14:textId="77777777" w:rsidR="0085645E" w:rsidRPr="0085645E" w:rsidRDefault="0085645E" w:rsidP="0085645E">
      <w:pPr>
        <w:numPr>
          <w:ilvl w:val="0"/>
          <w:numId w:val="5"/>
        </w:numPr>
      </w:pPr>
      <w:r w:rsidRPr="0085645E">
        <w:t>Team Collaboration &amp; Ownership</w:t>
      </w:r>
    </w:p>
    <w:p w14:paraId="10B1669C" w14:textId="77777777" w:rsidR="0085645E" w:rsidRPr="0085645E" w:rsidRDefault="0085645E" w:rsidP="0085645E">
      <w:pPr>
        <w:numPr>
          <w:ilvl w:val="0"/>
          <w:numId w:val="5"/>
        </w:numPr>
      </w:pPr>
      <w:r w:rsidRPr="0085645E">
        <w:t>Adaptability in Dynamic Workflows</w:t>
      </w:r>
    </w:p>
    <w:p w14:paraId="38C75D00" w14:textId="77777777" w:rsidR="00A94793" w:rsidRDefault="00A94793"/>
    <w:sectPr w:rsidR="00A94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asis MT Pro Black">
    <w:panose1 w:val="02040A04050005020304"/>
    <w:charset w:val="00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225F0"/>
    <w:multiLevelType w:val="multilevel"/>
    <w:tmpl w:val="3C80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67B32"/>
    <w:multiLevelType w:val="multilevel"/>
    <w:tmpl w:val="030C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1219C"/>
    <w:multiLevelType w:val="multilevel"/>
    <w:tmpl w:val="49E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833F1D"/>
    <w:multiLevelType w:val="multilevel"/>
    <w:tmpl w:val="D7DE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1A007F"/>
    <w:multiLevelType w:val="multilevel"/>
    <w:tmpl w:val="5000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508217">
    <w:abstractNumId w:val="3"/>
  </w:num>
  <w:num w:numId="2" w16cid:durableId="1408569966">
    <w:abstractNumId w:val="4"/>
  </w:num>
  <w:num w:numId="3" w16cid:durableId="1451777714">
    <w:abstractNumId w:val="2"/>
  </w:num>
  <w:num w:numId="4" w16cid:durableId="1471706144">
    <w:abstractNumId w:val="0"/>
  </w:num>
  <w:num w:numId="5" w16cid:durableId="2074231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5E"/>
    <w:rsid w:val="001B6A92"/>
    <w:rsid w:val="00225BCA"/>
    <w:rsid w:val="004F4E7D"/>
    <w:rsid w:val="00520A01"/>
    <w:rsid w:val="00826E27"/>
    <w:rsid w:val="0083595C"/>
    <w:rsid w:val="0085645E"/>
    <w:rsid w:val="00897FF2"/>
    <w:rsid w:val="00982271"/>
    <w:rsid w:val="00A94793"/>
    <w:rsid w:val="00B33086"/>
    <w:rsid w:val="00B37B20"/>
    <w:rsid w:val="00B91A91"/>
    <w:rsid w:val="00E367A6"/>
    <w:rsid w:val="00E70432"/>
    <w:rsid w:val="00F4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2561B953"/>
  <w15:chartTrackingRefBased/>
  <w15:docId w15:val="{79A075E5-9810-46A0-A5B0-F4A82894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4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64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graciyanabarton.002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Barton</dc:creator>
  <cp:keywords/>
  <dc:description/>
  <cp:lastModifiedBy>graciyana barton</cp:lastModifiedBy>
  <cp:revision>2</cp:revision>
  <dcterms:created xsi:type="dcterms:W3CDTF">2025-05-17T13:40:00Z</dcterms:created>
  <dcterms:modified xsi:type="dcterms:W3CDTF">2025-05-17T13:40:00Z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fb2b7a95-979e-427f-a90d-b9c97fd80164</vt:lpwstr>
  </property>
</Properties>
</file>